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绩效评价财务所需验收资料</w:t>
      </w:r>
    </w:p>
    <w:p>
      <w:pPr>
        <w:jc w:val="center"/>
        <w:rPr>
          <w:b/>
          <w:sz w:val="44"/>
          <w:szCs w:val="44"/>
        </w:rPr>
      </w:pPr>
    </w:p>
    <w:p/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管理层所需提供资料</w:t>
      </w:r>
    </w:p>
    <w:p>
      <w:pPr>
        <w:pStyle w:val="6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关于所提供验收资料的真实性声明；</w:t>
      </w:r>
    </w:p>
    <w:p>
      <w:pPr>
        <w:pStyle w:val="6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提供相关财务管理制度（如科研经费管理办法</w:t>
      </w:r>
      <w:bookmarkStart w:id="0" w:name="_GoBack"/>
      <w:bookmarkEnd w:id="0"/>
      <w:r>
        <w:rPr>
          <w:rFonts w:hint="eastAsia"/>
          <w:sz w:val="30"/>
          <w:szCs w:val="30"/>
        </w:rPr>
        <w:t>等）；</w:t>
      </w:r>
    </w:p>
    <w:p>
      <w:pPr>
        <w:pStyle w:val="6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提供课题任务书。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财务部门所需提供资料</w:t>
      </w:r>
    </w:p>
    <w:p>
      <w:pPr>
        <w:pStyle w:val="6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提供专项经费和自筹经费的汇总表（需加盖公章及财务专用章）；</w:t>
      </w:r>
    </w:p>
    <w:p>
      <w:pPr>
        <w:pStyle w:val="6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提供专项经费和自筹经费的明细账（需从财务系统中导出为准）；</w:t>
      </w:r>
    </w:p>
    <w:p>
      <w:pPr>
        <w:pStyle w:val="6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提供专项经费和自筹经费支出的凭证及附件（需拍照打印、各类经费科目支出凭证及附件不低于50%金额），单笔超过2万元的票据原则上均应提供；</w:t>
      </w:r>
    </w:p>
    <w:p>
      <w:pPr>
        <w:pStyle w:val="6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如有应付未付事项的需提供一整套的相关佐证。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2169"/>
    <w:multiLevelType w:val="multilevel"/>
    <w:tmpl w:val="03D12169"/>
    <w:lvl w:ilvl="0" w:tentative="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1DE346EB"/>
    <w:multiLevelType w:val="multilevel"/>
    <w:tmpl w:val="1DE346EB"/>
    <w:lvl w:ilvl="0" w:tentative="0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2">
    <w:nsid w:val="7EBA77E2"/>
    <w:multiLevelType w:val="multilevel"/>
    <w:tmpl w:val="7EBA77E2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09F9"/>
    <w:rsid w:val="00221934"/>
    <w:rsid w:val="003239A9"/>
    <w:rsid w:val="00382A52"/>
    <w:rsid w:val="0045026E"/>
    <w:rsid w:val="004B09F9"/>
    <w:rsid w:val="005F7B9C"/>
    <w:rsid w:val="00A12B21"/>
    <w:rsid w:val="00F11831"/>
    <w:rsid w:val="6FDA49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203</Characters>
  <Lines>1</Lines>
  <Paragraphs>1</Paragraphs>
  <TotalTime>86</TotalTime>
  <ScaleCrop>false</ScaleCrop>
  <LinksUpToDate>false</LinksUpToDate>
  <CharactersWithSpaces>237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2020-05-18T01:19:00Z</dcterms:created>
  <dc:creator>think</dc:creator>
  <cp:lastModifiedBy>Howard</cp:lastModifiedBy>
  <dcterms:modified xsi:type="dcterms:W3CDTF">2021-10-12T08:02:36Z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